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81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528"/>
      </w:tblGrid>
      <w:tr w14:paraId="478C9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4361" w:type="dxa"/>
          </w:tcPr>
          <w:p w14:paraId="4FB5023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</w:pPr>
          </w:p>
          <w:p w14:paraId="02575BF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</w:pPr>
            <w:r>
              <w:t>Рассмотрено на заседании ПЦК</w:t>
            </w:r>
          </w:p>
          <w:p w14:paraId="3C857CA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</w:pPr>
            <w:r>
              <w:t xml:space="preserve"> протокол №___ </w:t>
            </w:r>
          </w:p>
          <w:p w14:paraId="3A8ACEFD">
            <w:pPr>
              <w:keepNext w:val="0"/>
              <w:keepLines w:val="0"/>
              <w:widowControl/>
              <w:suppressLineNumbers w:val="0"/>
              <w:pBdr>
                <w:bottom w:val="single" w:color="auto" w:sz="12" w:space="1"/>
              </w:pBdr>
              <w:spacing w:before="0" w:beforeAutospacing="0" w:after="200" w:afterAutospacing="0" w:line="276" w:lineRule="auto"/>
              <w:ind w:left="0" w:right="0"/>
            </w:pPr>
            <w:r>
              <w:t>от «___» ___________ 20__ год</w:t>
            </w:r>
          </w:p>
          <w:p w14:paraId="4E186E9F">
            <w:pPr>
              <w:keepNext w:val="0"/>
              <w:keepLines w:val="0"/>
              <w:widowControl/>
              <w:suppressLineNumbers w:val="0"/>
              <w:pBdr>
                <w:bottom w:val="single" w:color="auto" w:sz="12" w:space="1"/>
              </w:pBdr>
              <w:spacing w:before="0" w:beforeAutospacing="0" w:after="200" w:afterAutospacing="0" w:line="276" w:lineRule="auto"/>
              <w:ind w:left="0" w:right="0"/>
            </w:pPr>
          </w:p>
        </w:tc>
        <w:tc>
          <w:tcPr>
            <w:tcW w:w="5528" w:type="dxa"/>
          </w:tcPr>
          <w:p w14:paraId="457EB4F5">
            <w:pPr>
              <w:pStyle w:val="6"/>
              <w:keepNext w:val="0"/>
              <w:keepLines w:val="0"/>
              <w:widowControl/>
              <w:suppressLineNumbers w:val="0"/>
              <w:spacing w:beforeAutospacing="0" w:afterAutospacing="0" w:line="276" w:lineRule="auto"/>
              <w:ind w:left="0" w:right="12"/>
              <w:jc w:val="right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 УТВЕРЖДАЮ</w:t>
            </w:r>
          </w:p>
          <w:p w14:paraId="03A61CF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Autospacing="0" w:line="276" w:lineRule="auto"/>
              <w:ind w:left="0"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Заместитель директора по УР</w:t>
            </w:r>
          </w:p>
          <w:p w14:paraId="138E66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Autospacing="0" w:line="276" w:lineRule="auto"/>
              <w:ind w:left="0"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______________Деркач Т.Е.</w:t>
            </w:r>
          </w:p>
          <w:p w14:paraId="158821C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Autospacing="0" w:line="276" w:lineRule="auto"/>
              <w:ind w:left="0"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«___»___________20__ года</w:t>
            </w:r>
          </w:p>
          <w:p w14:paraId="7C2467E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right"/>
              <w:rPr>
                <w:sz w:val="16"/>
                <w:szCs w:val="16"/>
              </w:rPr>
            </w:pPr>
          </w:p>
        </w:tc>
      </w:tr>
    </w:tbl>
    <w:p w14:paraId="4EF84A43">
      <w:pPr>
        <w:jc w:val="center"/>
      </w:pPr>
    </w:p>
    <w:p w14:paraId="58540DF8">
      <w:pPr>
        <w:jc w:val="center"/>
      </w:pPr>
    </w:p>
    <w:p w14:paraId="6F863C45">
      <w:pPr>
        <w:jc w:val="center"/>
        <w:rPr>
          <w:b/>
        </w:rPr>
      </w:pPr>
      <w:r>
        <w:rPr>
          <w:b/>
        </w:rPr>
        <w:t xml:space="preserve">ПЕРЕЧЕНЬ ВОПРОСОВ ДЛЯ ПРОВЕДЕНИЯ ПРОМЕЖУТОЧНОЙ АТТЕСТАЦИИ В ФОРМЕ ЗАЧЕТА, ДИФФЕРЕНЦИРОВАННОГО ЗАЧЕТА, КОМПЛЕКСНОГО ДИФФЕРЕНЦИРОВАННОГО ЗАЧЕТА, КОМПЛЕКСНОГО ЗАЧЕТА, </w:t>
      </w:r>
      <w:r>
        <w:rPr>
          <w:b/>
          <w:u w:val="single"/>
        </w:rPr>
        <w:t>ЭКЗАМЕНА</w:t>
      </w:r>
      <w:r>
        <w:rPr>
          <w:b/>
        </w:rPr>
        <w:t>, КОМПЛЕСНОГО ЭКЗАМЕНА   ПО</w:t>
      </w:r>
    </w:p>
    <w:p w14:paraId="0A94FC83">
      <w:pPr>
        <w:jc w:val="center"/>
        <w:rPr>
          <w:sz w:val="16"/>
          <w:szCs w:val="16"/>
        </w:rPr>
      </w:pPr>
      <w:r>
        <w:rPr>
          <w:sz w:val="16"/>
          <w:szCs w:val="16"/>
        </w:rPr>
        <w:t>нужное подчеркнуть</w:t>
      </w:r>
    </w:p>
    <w:p w14:paraId="171426DD">
      <w:pPr>
        <w:jc w:val="center"/>
        <w:rPr>
          <w:b/>
        </w:rPr>
      </w:pPr>
      <w:r>
        <w:rPr>
          <w:b/>
        </w:rPr>
        <w:t xml:space="preserve"> УЧЕБНОЙ ДИСЦИПЛИНЕ, МДК  </w:t>
      </w:r>
    </w:p>
    <w:p w14:paraId="60816C19">
      <w:pPr>
        <w:jc w:val="center"/>
        <w:rPr>
          <w:b/>
        </w:rPr>
      </w:pPr>
    </w:p>
    <w:p w14:paraId="61DD1348">
      <w:pPr>
        <w:jc w:val="center"/>
        <w:rPr>
          <w:b/>
        </w:rPr>
      </w:pPr>
      <w:r>
        <w:rPr>
          <w:b/>
        </w:rPr>
        <w:t>___</w:t>
      </w:r>
      <w:r>
        <w:rPr>
          <w:bCs/>
          <w:u w:val="single"/>
        </w:rPr>
        <w:t>_</w:t>
      </w:r>
      <w:r>
        <w:rPr>
          <w:bCs/>
          <w:u w:val="single"/>
          <w:lang w:val="ru-RU"/>
        </w:rPr>
        <w:t>Основы</w:t>
      </w:r>
      <w:r>
        <w:rPr>
          <w:rFonts w:hint="default"/>
          <w:bCs/>
          <w:u w:val="single"/>
          <w:lang w:val="ru-RU"/>
        </w:rPr>
        <w:t xml:space="preserve"> электротехники и электроники</w:t>
      </w:r>
      <w:r>
        <w:t>___(</w:t>
      </w:r>
      <w:r>
        <w:rPr>
          <w:lang w:val="ru-RU"/>
        </w:rPr>
        <w:t>МДК</w:t>
      </w:r>
      <w:r>
        <w:rPr>
          <w:rFonts w:hint="default"/>
          <w:lang w:val="ru-RU"/>
        </w:rPr>
        <w:t xml:space="preserve"> 01.</w:t>
      </w:r>
      <w:r>
        <w:t>0</w:t>
      </w:r>
      <w:r>
        <w:rPr>
          <w:rFonts w:hint="default"/>
          <w:lang w:val="ru-RU"/>
        </w:rPr>
        <w:t>1</w:t>
      </w:r>
      <w:r>
        <w:t>)____________________</w:t>
      </w:r>
    </w:p>
    <w:p w14:paraId="5E3E96B7">
      <w:pPr>
        <w:jc w:val="center"/>
        <w:rPr>
          <w:sz w:val="16"/>
          <w:szCs w:val="16"/>
        </w:rPr>
      </w:pPr>
      <w:r>
        <w:rPr>
          <w:sz w:val="16"/>
          <w:szCs w:val="16"/>
        </w:rPr>
        <w:t>наименование учебной дисциплины, МДК</w:t>
      </w:r>
    </w:p>
    <w:p w14:paraId="3464817F">
      <w:pPr>
        <w:jc w:val="center"/>
        <w:rPr>
          <w:b/>
        </w:rPr>
      </w:pPr>
    </w:p>
    <w:p w14:paraId="0AAF4576">
      <w:pPr>
        <w:rPr>
          <w:color w:val="auto"/>
        </w:rPr>
      </w:pPr>
      <w:r>
        <w:t xml:space="preserve">Для обучающихся  2   курса  по специальности  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«Мастер контрольно-измерительных приборов и автоматики (КИПиА)»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  <w:lang w:val="ru-RU"/>
        </w:rPr>
        <w:t xml:space="preserve">                                                                                     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shd w:val="clear" w:fill="FFFFFF"/>
        </w:rPr>
        <w:t>.</w:t>
      </w:r>
    </w:p>
    <w:p w14:paraId="7DC7F787">
      <w:pPr>
        <w:rPr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(код и наименование специа</w:t>
      </w:r>
      <w:r>
        <w:rPr>
          <w:sz w:val="16"/>
          <w:szCs w:val="16"/>
        </w:rPr>
        <w:t>льности.)</w:t>
      </w:r>
    </w:p>
    <w:p w14:paraId="0F94836E">
      <w:pPr>
        <w:rPr>
          <w:rFonts w:hint="default" w:ascii="Times New Roman" w:hAnsi="Times New Roman" w:cs="Times New Roman"/>
        </w:rPr>
      </w:pPr>
    </w:p>
    <w:p w14:paraId="232F9190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eastAsia="Calibri"/>
          <w:kern w:val="0"/>
          <w:sz w:val="24"/>
          <w:szCs w:val="24"/>
          <w:lang w:val="ru-RU" w:eastAsia="zh-CN"/>
        </w:rPr>
        <w:t>1.</w:t>
      </w: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Дайте определение понятиям: «Точность», «Погрешность», «Чувствительность» и «Диапазон измерений» прибора.</w:t>
      </w:r>
    </w:p>
    <w:p w14:paraId="7A8791C1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eastAsia="Calibri"/>
          <w:kern w:val="0"/>
          <w:sz w:val="24"/>
          <w:szCs w:val="24"/>
          <w:lang w:val="ru-RU" w:eastAsia="zh-CN"/>
        </w:rPr>
        <w:t>2.</w:t>
      </w: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Классифицируйте погрешности измерений. Чем отличается систематическая погрешность от случайной? Приведите пример из практики (например, перекос трубопровода, влияние температуры на датчик).</w:t>
      </w:r>
    </w:p>
    <w:p w14:paraId="1888BCF2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eastAsia="Calibri"/>
          <w:kern w:val="0"/>
          <w:sz w:val="24"/>
          <w:szCs w:val="24"/>
          <w:lang w:val="ru-RU" w:eastAsia="zh-CN"/>
        </w:rPr>
        <w:t>3.</w:t>
      </w:r>
      <w:bookmarkStart w:id="0" w:name="_GoBack"/>
      <w:bookmarkEnd w:id="0"/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Что такое класс точности прибора? Как его определить по шкале (например, 1.5; 0.5)? Что он означает в реальных цифрах (абсолютная погрешность)?</w:t>
      </w:r>
    </w:p>
    <w:p w14:paraId="256EC914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Что такое поверка и калибровка средств измерений? Кто имеет право их проводить и какова периодичность?</w:t>
      </w:r>
    </w:p>
    <w:p w14:paraId="3350691D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Блок 2: Измерение давления</w:t>
      </w:r>
    </w:p>
    <w:p w14:paraId="07CA5424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(Самый распространенный параметр)</w:t>
      </w:r>
    </w:p>
    <w:p w14:paraId="35CC9E3C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Перечислите основные единицы измерения давления. Соотношение между Паскалем (Па), Баром (Bar), кгс/см² и атмосферой (атм).</w:t>
      </w:r>
    </w:p>
    <w:p w14:paraId="48D99C46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Классификация приборов для измерения давления по принципу действия.</w:t>
      </w:r>
    </w:p>
    <w:p w14:paraId="196EF099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Устройство и принцип работы деформационного манометра с трубкой Бурдона. Где он применяется? Правила монтажа (отбор импульса, трехходовой кран).</w:t>
      </w:r>
    </w:p>
    <w:p w14:paraId="4AF00A35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Чем отличается манометр, вакуумметр и мановакуумметр?</w:t>
      </w:r>
    </w:p>
    <w:p w14:paraId="34D04CF1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Устройство и принцип работы мембранного разделителя сред. Зачем он нужен?</w:t>
      </w:r>
    </w:p>
    <w:p w14:paraId="7B57DF9B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Современные электроконтактные манометры (ЭКМ). Как они работают и где применяются для сигнализации/автоматики?</w:t>
      </w:r>
    </w:p>
    <w:p w14:paraId="7A72E134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работы датчика давления с тензорезистивным эффектом (тензодатчик). Преимущество перед стрелочными приборами.</w:t>
      </w:r>
    </w:p>
    <w:p w14:paraId="366FB86B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Назначение и работа реле давления. Чем оно отличается от датчика с унифицированным выходным сигналом?</w:t>
      </w:r>
    </w:p>
    <w:p w14:paraId="0F2F0575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Блок 3: Измерение температуры</w:t>
      </w:r>
    </w:p>
    <w:p w14:paraId="7C0FC247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(Сложная тема из-за разных физических принципов)</w:t>
      </w:r>
    </w:p>
    <w:p w14:paraId="2EB913EC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Перечислите основные виды термометров, используемых в промышленности.</w:t>
      </w:r>
    </w:p>
    <w:p w14:paraId="2CB4B680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действия жидкостных стеклянных термометров (ртуть, спирт). Достоинства и недостатки.</w:t>
      </w:r>
    </w:p>
    <w:p w14:paraId="025BC907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действия манометрических термометров. Из чего они состоят (термобаллон, капилляр, манометрическая пружина)? Где применяются?</w:t>
      </w:r>
    </w:p>
    <w:p w14:paraId="12B1C821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Термоэлектрические преобразователи (термопары). Принцип действия (эффект Зеебека). Маркировка: ТХА, ТХК, ТЖК — что означают буквы?</w:t>
      </w:r>
    </w:p>
    <w:p w14:paraId="75CBE635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Для чего нужен компенсационный (термоэлектродный) провод для термопары? Можно ли использовать обычный медный кабель?</w:t>
      </w:r>
    </w:p>
    <w:p w14:paraId="6C8821F9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Термопреобразователи сопротивления (ТСМ, ТСП). Принцип действия (зависимость сопротивления металла от температуры). Материалы: платина, медь, никель.</w:t>
      </w:r>
    </w:p>
    <w:p w14:paraId="03030D46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Чем отличается двухпроводная, трехпроводная и четырехпроводная схема подключения термометра сопротивления? Какая лучше и почему?</w:t>
      </w:r>
    </w:p>
    <w:p w14:paraId="575DA86C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Что такое защитная арматура (гильза) термометра и для чего она нужна?</w:t>
      </w:r>
    </w:p>
    <w:p w14:paraId="59D6709C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Блок 4: Измерение уровня и расхода</w:t>
      </w:r>
    </w:p>
    <w:p w14:paraId="59DFDA87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(Специфика жидкостей и сыпучих сред)</w:t>
      </w:r>
    </w:p>
    <w:p w14:paraId="5291402E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Простейшие средства измерения уровня: водомерное стекло (указательное стекло Клинтера). Правила безопасности при работе с ними (особенно на горячей воде/паре).</w:t>
      </w:r>
    </w:p>
    <w:p w14:paraId="2C5820F2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действия поплавковых и буйковых уровнемеров.</w:t>
      </w:r>
    </w:p>
    <w:p w14:paraId="133E57C6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действия гидростатического уровнемера (датчик давления, установленный внизу резервуара). Зависимость давления от плотности и высоты столба жидкости.</w:t>
      </w:r>
    </w:p>
    <w:p w14:paraId="75DC52F6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действия емкостных и ультразвуковых уровнемеров. Где какой лучше применить?</w:t>
      </w:r>
    </w:p>
    <w:p w14:paraId="6B79D9E2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Методы измерения расхода. В чем отличие объемного расхода от массового?</w:t>
      </w:r>
    </w:p>
    <w:p w14:paraId="2CB065BE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Устройство и принцип работы расходомера переменного перепада давления (сужающее устройство — диафрагма, дифманометр). Почему перепад давления в квадратичной зависимости от расхода?</w:t>
      </w:r>
    </w:p>
    <w:p w14:paraId="5CF3D9F0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Принцип действия электромагнитного расходомера. Для каких сред он подходит (только для электропроводных жидкостей)?</w:t>
      </w:r>
    </w:p>
    <w:p w14:paraId="50B68631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Ротаметр (расходомер постоянного перепада). Устройство и область применения (обычно малые расходы, визуальный контроль).</w:t>
      </w:r>
    </w:p>
    <w:p w14:paraId="509BCEB7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Блок 5: Исполнительные механизмы и регулирующая арматура</w:t>
      </w:r>
    </w:p>
    <w:p w14:paraId="36E1E152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(Завершающий элемент любой системы автоматизации)</w:t>
      </w:r>
    </w:p>
    <w:p w14:paraId="23C4FF21">
      <w:pP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Что такое исполнительное устройство (механизм) в системе автоматического регулирования?</w:t>
      </w:r>
    </w:p>
    <w:p w14:paraId="4E86B9E0">
      <w:pPr>
        <w:rPr>
          <w:sz w:val="24"/>
          <w:szCs w:val="24"/>
        </w:rPr>
      </w:pPr>
      <w:r>
        <w:rPr>
          <w:rFonts w:hint="default" w:ascii="Times New Roman" w:hAnsi="Times New Roman" w:eastAsia="Calibri"/>
          <w:kern w:val="0"/>
          <w:sz w:val="24"/>
          <w:szCs w:val="24"/>
          <w:lang w:val="ru" w:eastAsia="zh-CN"/>
        </w:rPr>
        <w:t>Классификация регулирующей арматуры: краны, заслонки, клапаны. Где что применяется?</w:t>
      </w:r>
    </w:p>
    <w:p w14:paraId="1C2AFCED">
      <w:pPr>
        <w:rPr>
          <w:sz w:val="24"/>
          <w:szCs w:val="24"/>
        </w:rPr>
      </w:pPr>
    </w:p>
    <w:p w14:paraId="69A1912C">
      <w:pPr>
        <w:rPr>
          <w:sz w:val="24"/>
          <w:szCs w:val="24"/>
        </w:rPr>
      </w:pPr>
    </w:p>
    <w:p w14:paraId="04552C44">
      <w:pPr>
        <w:ind w:firstLine="567"/>
        <w:rPr>
          <w:sz w:val="24"/>
          <w:szCs w:val="24"/>
        </w:rPr>
      </w:pPr>
    </w:p>
    <w:p w14:paraId="074407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Составил преподаватель       </w:t>
      </w:r>
      <w:r>
        <w:rPr>
          <w:sz w:val="24"/>
          <w:szCs w:val="24"/>
          <w:u w:val="single"/>
        </w:rPr>
        <w:t>Беллер Е.О.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rFonts w:hint="default"/>
          <w:sz w:val="24"/>
          <w:szCs w:val="24"/>
          <w:lang w:val="ru-RU"/>
        </w:rPr>
        <w:t>____</w:t>
      </w:r>
      <w:r>
        <w:rPr>
          <w:sz w:val="24"/>
          <w:szCs w:val="24"/>
        </w:rPr>
        <w:t xml:space="preserve"> _______</w:t>
      </w:r>
      <w:r>
        <w:rPr>
          <w:rFonts w:hint="default"/>
          <w:sz w:val="24"/>
          <w:szCs w:val="24"/>
          <w:lang w:val="ru-RU"/>
        </w:rPr>
        <w:t xml:space="preserve">            </w:t>
      </w:r>
      <w:r>
        <w:rPr>
          <w:sz w:val="24"/>
          <w:szCs w:val="24"/>
        </w:rPr>
        <w:t>_______</w:t>
      </w:r>
    </w:p>
    <w:p w14:paraId="091195D0">
      <w:pPr>
        <w:ind w:firstLine="567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(ФИО)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дата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подпис</w:t>
      </w:r>
      <w:r>
        <w:t>ь</w:t>
      </w:r>
    </w:p>
    <w:p w14:paraId="03414A9B">
      <w:pPr>
        <w:ind w:firstLine="567"/>
      </w:pPr>
    </w:p>
    <w:p w14:paraId="498AFAC0">
      <w:pPr>
        <w:ind w:firstLine="567"/>
      </w:pPr>
    </w:p>
    <w:p w14:paraId="02B55FE6">
      <w:pPr>
        <w:ind w:firstLine="567"/>
      </w:pPr>
    </w:p>
    <w:p w14:paraId="621A70C2">
      <w:pPr>
        <w:ind w:firstLine="567"/>
      </w:pPr>
    </w:p>
    <w:p w14:paraId="531D467D">
      <w:pPr>
        <w:ind w:firstLine="567"/>
      </w:pPr>
    </w:p>
    <w:p w14:paraId="2343DE4E">
      <w:pPr>
        <w:ind w:firstLine="567"/>
      </w:pPr>
    </w:p>
    <w:p w14:paraId="46940AB0">
      <w:pPr>
        <w:ind w:firstLine="567"/>
      </w:pPr>
    </w:p>
    <w:p w14:paraId="45CAFA74">
      <w:pPr>
        <w:ind w:firstLine="567"/>
      </w:pPr>
    </w:p>
    <w:p w14:paraId="16E4EAA5">
      <w:pPr>
        <w:ind w:firstLine="567"/>
      </w:pPr>
    </w:p>
    <w:p w14:paraId="071004AC">
      <w:pPr>
        <w:ind w:firstLine="567"/>
        <w:jc w:val="right"/>
        <w:rPr>
          <w:lang w:val="ru-RU"/>
        </w:rPr>
      </w:pPr>
    </w:p>
    <w:p w14:paraId="71843D6B">
      <w:pPr>
        <w:ind w:firstLine="567"/>
        <w:jc w:val="right"/>
        <w:rPr>
          <w:lang w:val="ru-RU"/>
        </w:rPr>
      </w:pPr>
    </w:p>
    <w:p w14:paraId="6E0579F1">
      <w:pPr>
        <w:ind w:firstLine="567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                                               </w:t>
      </w:r>
    </w:p>
    <w:sectPr>
      <w:pgSz w:w="11906" w:h="16838"/>
      <w:pgMar w:top="89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ED"/>
    <w:rsid w:val="00006045"/>
    <w:rsid w:val="001672BB"/>
    <w:rsid w:val="002041D4"/>
    <w:rsid w:val="00317301"/>
    <w:rsid w:val="004C4560"/>
    <w:rsid w:val="005316DE"/>
    <w:rsid w:val="005A3016"/>
    <w:rsid w:val="006A77F5"/>
    <w:rsid w:val="007472EB"/>
    <w:rsid w:val="00791BDC"/>
    <w:rsid w:val="00824E25"/>
    <w:rsid w:val="008E16D2"/>
    <w:rsid w:val="00A97D7D"/>
    <w:rsid w:val="00B7468A"/>
    <w:rsid w:val="00BA48BE"/>
    <w:rsid w:val="00E17FBB"/>
    <w:rsid w:val="00F967ED"/>
    <w:rsid w:val="00FB7198"/>
    <w:rsid w:val="13511BBE"/>
    <w:rsid w:val="30D62860"/>
    <w:rsid w:val="3D2A28A2"/>
    <w:rsid w:val="520641E9"/>
    <w:rsid w:val="5A4A1EF8"/>
    <w:rsid w:val="5CB85838"/>
    <w:rsid w:val="5E641BEE"/>
    <w:rsid w:val="7C121A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eastAsia="Times New Roman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99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7">
    <w:name w:val="Subtitle"/>
    <w:basedOn w:val="1"/>
    <w:link w:val="9"/>
    <w:qFormat/>
    <w:uiPriority w:val="99"/>
    <w:pPr>
      <w:widowControl w:val="0"/>
      <w:spacing w:after="60"/>
      <w:jc w:val="center"/>
    </w:pPr>
    <w:rPr>
      <w:rFonts w:ascii="Arial" w:hAnsi="Arial"/>
      <w:szCs w:val="20"/>
    </w:rPr>
  </w:style>
  <w:style w:type="table" w:styleId="8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Подзаголовок Знак"/>
    <w:basedOn w:val="2"/>
    <w:link w:val="7"/>
    <w:qFormat/>
    <w:uiPriority w:val="99"/>
    <w:rPr>
      <w:rFonts w:ascii="Arial" w:hAnsi="Arial" w:eastAsia="Times New Roman" w:cs="Times New Roman"/>
      <w:sz w:val="24"/>
      <w:szCs w:val="20"/>
      <w:lang w:eastAsia="ru-RU"/>
    </w:r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37-77-47</Company>
  <Pages>2</Pages>
  <Words>362</Words>
  <Characters>2066</Characters>
  <Lines>17</Lines>
  <Paragraphs>4</Paragraphs>
  <TotalTime>15</TotalTime>
  <ScaleCrop>false</ScaleCrop>
  <LinksUpToDate>false</LinksUpToDate>
  <CharactersWithSpaces>2424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2025-11-20T14:40:00Z</dcterms:created>
  <dc:creator>Деркач Татьяна Евгеньевна</dc:creator>
  <cp:lastModifiedBy>Андрей</cp:lastModifiedBy>
  <dcterms:modified xsi:type="dcterms:W3CDTF">2026-03-18T14:16:03Z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A5E11825B7184698AF0E841555945C92_13</vt:lpwstr>
  </property>
</Properties>
</file>