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281"/>
        <w:tblW w:w="9889" w:type="dxa"/>
        <w:tblLook w:val="01E0" w:firstRow="1" w:lastRow="1" w:firstColumn="1" w:lastColumn="1" w:noHBand="0" w:noVBand="0"/>
      </w:tblPr>
      <w:tblGrid>
        <w:gridCol w:w="4361"/>
        <w:gridCol w:w="5528"/>
      </w:tblGrid>
      <w:tr w:rsidR="00F00A24" w:rsidRPr="004B5670" w:rsidTr="00626E13">
        <w:trPr>
          <w:trHeight w:val="1985"/>
        </w:trPr>
        <w:tc>
          <w:tcPr>
            <w:tcW w:w="4361" w:type="dxa"/>
          </w:tcPr>
          <w:p w:rsidR="00F00A24" w:rsidRPr="004B5670" w:rsidRDefault="00F00A24" w:rsidP="00626E13">
            <w:pPr>
              <w:spacing w:line="276" w:lineRule="auto"/>
            </w:pPr>
          </w:p>
          <w:p w:rsidR="00F00A24" w:rsidRPr="004B5670" w:rsidRDefault="00F00A24" w:rsidP="00626E13">
            <w:pPr>
              <w:spacing w:line="276" w:lineRule="auto"/>
            </w:pPr>
            <w:r w:rsidRPr="004B5670">
              <w:t>Рассмотрено на заседании ПЦК</w:t>
            </w:r>
          </w:p>
          <w:p w:rsidR="00F00A24" w:rsidRPr="004B5670" w:rsidRDefault="00665BBF" w:rsidP="00626E13">
            <w:pPr>
              <w:spacing w:line="276" w:lineRule="auto"/>
            </w:pPr>
            <w:r>
              <w:t xml:space="preserve"> протокол № 7</w:t>
            </w:r>
            <w:r w:rsidR="00F00A24" w:rsidRPr="004B5670">
              <w:t xml:space="preserve"> </w:t>
            </w:r>
          </w:p>
          <w:p w:rsidR="00F00A24" w:rsidRPr="004B5670" w:rsidRDefault="00F00A24" w:rsidP="00626E13">
            <w:pPr>
              <w:pBdr>
                <w:bottom w:val="single" w:sz="12" w:space="1" w:color="auto"/>
              </w:pBdr>
              <w:spacing w:line="276" w:lineRule="auto"/>
            </w:pPr>
            <w:r w:rsidRPr="004B5670">
              <w:t xml:space="preserve">от « </w:t>
            </w:r>
            <w:r w:rsidR="00665BBF">
              <w:t>04»  марта   2026</w:t>
            </w:r>
            <w:r w:rsidRPr="004B5670">
              <w:t xml:space="preserve">  год</w:t>
            </w:r>
          </w:p>
        </w:tc>
        <w:tc>
          <w:tcPr>
            <w:tcW w:w="5528" w:type="dxa"/>
          </w:tcPr>
          <w:p w:rsidR="00F00A24" w:rsidRPr="004B5670" w:rsidRDefault="00F00A24" w:rsidP="00626E13">
            <w:pPr>
              <w:pStyle w:val="a3"/>
              <w:widowControl/>
              <w:spacing w:before="0" w:after="0" w:line="276" w:lineRule="auto"/>
              <w:jc w:val="right"/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eastAsia="en-US"/>
              </w:rPr>
            </w:pPr>
            <w:r w:rsidRPr="004B5670"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eastAsia="en-US"/>
              </w:rPr>
              <w:t>УТВЕРЖДАЮ</w:t>
            </w:r>
          </w:p>
          <w:p w:rsidR="00F00A24" w:rsidRPr="004B5670" w:rsidRDefault="00F00A24" w:rsidP="00626E13">
            <w:pPr>
              <w:pStyle w:val="a5"/>
              <w:widowControl/>
              <w:spacing w:after="0"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B5670">
              <w:rPr>
                <w:rFonts w:ascii="Times New Roman" w:hAnsi="Times New Roman" w:cs="Times New Roman"/>
                <w:szCs w:val="24"/>
              </w:rPr>
              <w:t xml:space="preserve">Заместитель директора </w:t>
            </w:r>
          </w:p>
          <w:p w:rsidR="00F00A24" w:rsidRPr="004B5670" w:rsidRDefault="00F00A24" w:rsidP="00626E13">
            <w:pPr>
              <w:pStyle w:val="a5"/>
              <w:widowControl/>
              <w:spacing w:after="0"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4B5670">
              <w:rPr>
                <w:rFonts w:ascii="Times New Roman" w:hAnsi="Times New Roman" w:cs="Times New Roman"/>
                <w:szCs w:val="24"/>
              </w:rPr>
              <w:t>______________</w:t>
            </w:r>
            <w:proofErr w:type="spellStart"/>
            <w:r w:rsidRPr="004B5670">
              <w:rPr>
                <w:rFonts w:ascii="Times New Roman" w:hAnsi="Times New Roman" w:cs="Times New Roman"/>
                <w:szCs w:val="24"/>
              </w:rPr>
              <w:t>Деркач</w:t>
            </w:r>
            <w:proofErr w:type="spellEnd"/>
            <w:r w:rsidRPr="004B5670">
              <w:rPr>
                <w:rFonts w:ascii="Times New Roman" w:hAnsi="Times New Roman" w:cs="Times New Roman"/>
                <w:szCs w:val="24"/>
              </w:rPr>
              <w:t xml:space="preserve"> Т.Е.</w:t>
            </w:r>
          </w:p>
          <w:p w:rsidR="00F00A24" w:rsidRPr="004B5670" w:rsidRDefault="00F00A24" w:rsidP="00626E13">
            <w:pPr>
              <w:pStyle w:val="a5"/>
              <w:widowControl/>
              <w:spacing w:after="0"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«___» ___________202</w:t>
            </w:r>
            <w:r w:rsidR="00665BBF"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bookmarkStart w:id="0" w:name="_GoBack"/>
            <w:bookmarkEnd w:id="0"/>
            <w:r w:rsidRPr="004B5670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  <w:p w:rsidR="00F00A24" w:rsidRPr="004B5670" w:rsidRDefault="00F00A24" w:rsidP="00626E13">
            <w:pPr>
              <w:spacing w:line="276" w:lineRule="auto"/>
              <w:jc w:val="right"/>
              <w:rPr>
                <w:sz w:val="16"/>
                <w:szCs w:val="16"/>
              </w:rPr>
            </w:pPr>
          </w:p>
        </w:tc>
      </w:tr>
    </w:tbl>
    <w:p w:rsidR="00F00A24" w:rsidRPr="004B5670" w:rsidRDefault="00F00A24" w:rsidP="00F00A24">
      <w:pPr>
        <w:jc w:val="center"/>
        <w:rPr>
          <w:b/>
        </w:rPr>
      </w:pPr>
      <w:r w:rsidRPr="004B5670">
        <w:rPr>
          <w:b/>
        </w:rPr>
        <w:t xml:space="preserve">ПЕРЕЧЕНЬ ВОПРОСОВ ДЛЯ ПРОВЕДЕНИЯ ПРОМЕЖУТОЧНОЙ АТТЕСТАЦИИ В ФОРМЕ ЗАЧЕТА, </w:t>
      </w:r>
      <w:r w:rsidRPr="004B5670">
        <w:rPr>
          <w:b/>
          <w:u w:val="single"/>
        </w:rPr>
        <w:t>ДИФФЕРЕНЦИРОВАННОГО ЗАЧЕТА</w:t>
      </w:r>
      <w:r w:rsidRPr="004B5670">
        <w:rPr>
          <w:b/>
        </w:rPr>
        <w:t>,</w:t>
      </w:r>
      <w:r w:rsidRPr="004B5670">
        <w:rPr>
          <w:b/>
          <w:u w:val="single"/>
        </w:rPr>
        <w:t xml:space="preserve"> </w:t>
      </w:r>
      <w:r w:rsidRPr="004B5670">
        <w:rPr>
          <w:b/>
        </w:rPr>
        <w:t>КОМПЛЕКСНОГО ДИФФЕРЕНЦИРОВАННОГО ЗАЧЕТА, КОМПЛЕКСНОГО ЗАЧЕТА</w:t>
      </w:r>
      <w:r w:rsidRPr="004B5670">
        <w:rPr>
          <w:b/>
          <w:u w:val="single"/>
        </w:rPr>
        <w:t>,</w:t>
      </w:r>
      <w:r w:rsidRPr="004B5670">
        <w:rPr>
          <w:b/>
        </w:rPr>
        <w:t xml:space="preserve"> ЭКЗАМЕНА, КОМПЛЕСНОГО ЭКЗАМЕНА   ПО</w:t>
      </w:r>
    </w:p>
    <w:p w:rsidR="00F00A24" w:rsidRPr="004B5670" w:rsidRDefault="00F00A24" w:rsidP="00F00A24">
      <w:pPr>
        <w:jc w:val="center"/>
        <w:rPr>
          <w:sz w:val="16"/>
          <w:szCs w:val="16"/>
        </w:rPr>
      </w:pPr>
      <w:r w:rsidRPr="004B5670">
        <w:rPr>
          <w:sz w:val="16"/>
          <w:szCs w:val="16"/>
        </w:rPr>
        <w:t>нужное подчеркнуть</w:t>
      </w:r>
    </w:p>
    <w:p w:rsidR="00F00A24" w:rsidRPr="004B5670" w:rsidRDefault="00F00A24" w:rsidP="00F00A24">
      <w:pPr>
        <w:jc w:val="center"/>
        <w:rPr>
          <w:b/>
        </w:rPr>
      </w:pPr>
      <w:r w:rsidRPr="004B5670">
        <w:rPr>
          <w:b/>
        </w:rPr>
        <w:t xml:space="preserve"> УЧЕБНОЙ ДИСЦИПЛИНЕ, МДК </w:t>
      </w:r>
      <w:r>
        <w:rPr>
          <w:b/>
        </w:rPr>
        <w:t>01.02</w:t>
      </w:r>
    </w:p>
    <w:p w:rsidR="00F00A24" w:rsidRPr="004B5670" w:rsidRDefault="00F00A24" w:rsidP="00F00A24">
      <w:pPr>
        <w:jc w:val="center"/>
        <w:rPr>
          <w:u w:val="single"/>
        </w:rPr>
      </w:pPr>
      <w:r w:rsidRPr="004B5670">
        <w:rPr>
          <w:u w:val="single"/>
        </w:rPr>
        <w:t xml:space="preserve"> </w:t>
      </w:r>
      <w:r>
        <w:rPr>
          <w:u w:val="single"/>
        </w:rPr>
        <w:t>Организация и осуществление продаж</w:t>
      </w:r>
    </w:p>
    <w:p w:rsidR="00F00A24" w:rsidRPr="004B5670" w:rsidRDefault="00F00A24" w:rsidP="00F00A24">
      <w:pPr>
        <w:jc w:val="center"/>
        <w:rPr>
          <w:sz w:val="16"/>
          <w:szCs w:val="16"/>
        </w:rPr>
      </w:pPr>
      <w:r w:rsidRPr="004B5670">
        <w:rPr>
          <w:sz w:val="16"/>
          <w:szCs w:val="16"/>
        </w:rPr>
        <w:t>наименование учебной дисциплины, МДК</w:t>
      </w:r>
    </w:p>
    <w:p w:rsidR="00F00A24" w:rsidRDefault="00F00A24" w:rsidP="00F00A24">
      <w:pPr>
        <w:jc w:val="center"/>
        <w:rPr>
          <w:b/>
        </w:rPr>
      </w:pPr>
    </w:p>
    <w:p w:rsidR="00F00A24" w:rsidRPr="004B5670" w:rsidRDefault="00F00A24" w:rsidP="00F00A24">
      <w:pPr>
        <w:jc w:val="both"/>
        <w:rPr>
          <w:u w:val="single"/>
        </w:rPr>
      </w:pPr>
      <w:r>
        <w:t xml:space="preserve">Для обучающихся </w:t>
      </w:r>
      <w:proofErr w:type="gramStart"/>
      <w:r>
        <w:t xml:space="preserve">2 </w:t>
      </w:r>
      <w:r w:rsidRPr="004B5670">
        <w:t xml:space="preserve"> курса</w:t>
      </w:r>
      <w:proofErr w:type="gramEnd"/>
      <w:r w:rsidRPr="004B5670">
        <w:t xml:space="preserve"> по специальности: </w:t>
      </w:r>
      <w:r>
        <w:rPr>
          <w:u w:val="single"/>
        </w:rPr>
        <w:t>38.02.08 Торговое дело</w:t>
      </w:r>
    </w:p>
    <w:p w:rsidR="00F00A24" w:rsidRPr="004B5670" w:rsidRDefault="00F00A24" w:rsidP="00F00A24">
      <w:pPr>
        <w:jc w:val="both"/>
        <w:rPr>
          <w:sz w:val="16"/>
          <w:szCs w:val="16"/>
        </w:rPr>
      </w:pPr>
      <w:r w:rsidRPr="004B5670">
        <w:rPr>
          <w:sz w:val="16"/>
          <w:szCs w:val="16"/>
        </w:rPr>
        <w:tab/>
        <w:t xml:space="preserve">                                                                                      </w:t>
      </w:r>
      <w:r>
        <w:rPr>
          <w:sz w:val="16"/>
          <w:szCs w:val="16"/>
        </w:rPr>
        <w:t xml:space="preserve">                     </w:t>
      </w:r>
      <w:r w:rsidRPr="004B5670">
        <w:rPr>
          <w:sz w:val="16"/>
          <w:szCs w:val="16"/>
        </w:rPr>
        <w:t xml:space="preserve">  (код и наименование специальности.)</w:t>
      </w:r>
    </w:p>
    <w:p w:rsidR="00C36F84" w:rsidRPr="005C5A1C" w:rsidRDefault="00C36F84" w:rsidP="00C36F84">
      <w:pPr>
        <w:ind w:firstLine="567"/>
        <w:jc w:val="center"/>
        <w:rPr>
          <w:b/>
          <w:sz w:val="20"/>
          <w:szCs w:val="20"/>
        </w:rPr>
      </w:pPr>
      <w:r w:rsidRPr="005C5A1C">
        <w:rPr>
          <w:b/>
          <w:sz w:val="20"/>
          <w:szCs w:val="20"/>
          <w:lang w:val="en-US"/>
        </w:rPr>
        <w:t>II</w:t>
      </w:r>
      <w:r w:rsidRPr="005C5A1C">
        <w:rPr>
          <w:b/>
          <w:sz w:val="20"/>
          <w:szCs w:val="20"/>
        </w:rPr>
        <w:t>. Комплект оценочных средств</w:t>
      </w:r>
    </w:p>
    <w:p w:rsidR="00C36F84" w:rsidRDefault="00C36F84" w:rsidP="00C36F84">
      <w:pPr>
        <w:ind w:left="950" w:right="1215"/>
        <w:jc w:val="center"/>
        <w:rPr>
          <w:b/>
          <w:sz w:val="20"/>
          <w:szCs w:val="20"/>
        </w:rPr>
      </w:pPr>
      <w:r w:rsidRPr="00F1554E">
        <w:rPr>
          <w:b/>
          <w:sz w:val="20"/>
          <w:szCs w:val="20"/>
        </w:rPr>
        <w:t xml:space="preserve">2.1. Задания для проведения дифференцированного зачета по МДК </w:t>
      </w:r>
      <w:r>
        <w:rPr>
          <w:b/>
          <w:sz w:val="20"/>
          <w:szCs w:val="20"/>
        </w:rPr>
        <w:t>01.02 Организация и осуществление продаж</w:t>
      </w:r>
    </w:p>
    <w:p w:rsidR="00C36F84" w:rsidRPr="005C5A1C" w:rsidRDefault="00C36F84" w:rsidP="00C36F84">
      <w:pPr>
        <w:rPr>
          <w:b/>
          <w:bCs/>
          <w:sz w:val="20"/>
          <w:szCs w:val="20"/>
        </w:rPr>
      </w:pPr>
      <w:r w:rsidRPr="005C5A1C">
        <w:rPr>
          <w:b/>
          <w:bCs/>
          <w:sz w:val="20"/>
          <w:szCs w:val="20"/>
        </w:rPr>
        <w:t xml:space="preserve">ЗАДАНИЕ </w:t>
      </w:r>
      <w:proofErr w:type="gramStart"/>
      <w:r>
        <w:rPr>
          <w:bCs/>
          <w:i/>
          <w:sz w:val="20"/>
          <w:szCs w:val="20"/>
        </w:rPr>
        <w:t>практическое</w:t>
      </w:r>
      <w:r w:rsidRPr="005C5A1C">
        <w:rPr>
          <w:bCs/>
          <w:i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№</w:t>
      </w:r>
      <w:proofErr w:type="gramEnd"/>
      <w:r>
        <w:rPr>
          <w:b/>
          <w:bCs/>
          <w:sz w:val="20"/>
          <w:szCs w:val="20"/>
        </w:rPr>
        <w:t xml:space="preserve"> 1 </w:t>
      </w:r>
    </w:p>
    <w:p w:rsidR="00C36F84" w:rsidRPr="005C5A1C" w:rsidRDefault="00C36F84" w:rsidP="00C36F84">
      <w:pPr>
        <w:jc w:val="both"/>
        <w:rPr>
          <w:b/>
          <w:bCs/>
          <w:sz w:val="20"/>
          <w:szCs w:val="20"/>
        </w:rPr>
      </w:pPr>
      <w:r w:rsidRPr="005C5A1C">
        <w:rPr>
          <w:b/>
          <w:bCs/>
          <w:sz w:val="20"/>
          <w:szCs w:val="20"/>
        </w:rPr>
        <w:t xml:space="preserve">Текст задания: Контрольное </w:t>
      </w:r>
      <w:r>
        <w:rPr>
          <w:b/>
          <w:bCs/>
          <w:sz w:val="20"/>
          <w:szCs w:val="20"/>
        </w:rPr>
        <w:t>кейс-</w:t>
      </w:r>
      <w:r w:rsidRPr="005C5A1C">
        <w:rPr>
          <w:b/>
          <w:bCs/>
          <w:sz w:val="20"/>
          <w:szCs w:val="20"/>
        </w:rPr>
        <w:t>задан</w:t>
      </w:r>
      <w:r>
        <w:rPr>
          <w:b/>
          <w:bCs/>
          <w:sz w:val="20"/>
          <w:szCs w:val="20"/>
        </w:rPr>
        <w:t>ие по решению производственных задач</w:t>
      </w:r>
    </w:p>
    <w:p w:rsidR="00C36F84" w:rsidRPr="00E913C2" w:rsidRDefault="00C36F84" w:rsidP="00C36F84">
      <w:pPr>
        <w:ind w:firstLine="567"/>
        <w:jc w:val="both"/>
        <w:rPr>
          <w:b/>
        </w:rPr>
      </w:pPr>
      <w:r w:rsidRPr="00E913C2">
        <w:rPr>
          <w:b/>
        </w:rPr>
        <w:t xml:space="preserve">Задание 1: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E913C2">
        <w:t>1</w:t>
      </w:r>
      <w:r w:rsidRPr="00867235">
        <w:rPr>
          <w:sz w:val="20"/>
          <w:szCs w:val="20"/>
        </w:rPr>
        <w:t xml:space="preserve">. Проклассифицируйте предприятие розничной торговли (магазин вашего города) в соответствии с ГОСТ Р 51773-2009. Услуги торговли. Классификация предприятий торговли. в зависимости от нижеследующих признаков: - по формам собственности; - по видам торговли; - по специализации торговой деятельности; - по способу организации торговой деятельности; - по виду торгового объекта; - по формам торгового обслуживания покупателей; - по условиям реализации товаров; - по типам предприятий торговли.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>2. Определите тип выбранного предприятия розничной торговли в соответствии с ГОСТ Р 51773-2009 «Розничная торговля. Классификация предприятий» в зависимости от размеров площадей торговых объектов, ассортимента предлагаемых к продаже товаров и форм торгового обслуживания покупателей.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 3. Определите факторы размещения магазина (по выбору студента с согласования с преподавателем): градостроительные; транспортные; социальные; экономические. Определите влияние этих факторов на размещение магазина.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4. Определите эффективность размещения магазина с учетом выявленных факторов, в том числе с учетом характера зон обслуживания, наличия и связью с транспортными магистралями, направления покупательских потоков. Ответ аргументируйте. </w:t>
      </w:r>
    </w:p>
    <w:p w:rsidR="00C36F84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5.На примере действующего предприятия охарактеризуйте: «Основные направления развития сети предприятий розничной торговли современных форматов в России и за рубежом».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А. Форматы розничных торговых предприятий, их сущность, классификация и роль в развитии услуг розничной торговли.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Б. Эволюция форматов розничных торговых предприятий и рост качества торговых услуг.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В. Факторы, определяющие темпы и вектор развития розничных торговых сетей;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>Г. Особенности современных форматов розничных торговых предприятий: мини-</w:t>
      </w:r>
      <w:proofErr w:type="spellStart"/>
      <w:r w:rsidRPr="00867235">
        <w:rPr>
          <w:sz w:val="20"/>
          <w:szCs w:val="20"/>
        </w:rPr>
        <w:t>маркеты</w:t>
      </w:r>
      <w:proofErr w:type="spellEnd"/>
      <w:r w:rsidRPr="00867235">
        <w:rPr>
          <w:sz w:val="20"/>
          <w:szCs w:val="20"/>
        </w:rPr>
        <w:t xml:space="preserve"> (или </w:t>
      </w:r>
      <w:proofErr w:type="spellStart"/>
      <w:r w:rsidRPr="00867235">
        <w:rPr>
          <w:sz w:val="20"/>
          <w:szCs w:val="20"/>
        </w:rPr>
        <w:t>бентамы</w:t>
      </w:r>
      <w:proofErr w:type="spellEnd"/>
      <w:r w:rsidRPr="00867235">
        <w:rPr>
          <w:sz w:val="20"/>
          <w:szCs w:val="20"/>
        </w:rPr>
        <w:t xml:space="preserve">); универсамы, супермаркеты, </w:t>
      </w:r>
      <w:proofErr w:type="spellStart"/>
      <w:r w:rsidRPr="00867235">
        <w:rPr>
          <w:sz w:val="20"/>
          <w:szCs w:val="20"/>
        </w:rPr>
        <w:t>дискаунтеры</w:t>
      </w:r>
      <w:proofErr w:type="spellEnd"/>
      <w:r w:rsidRPr="00867235">
        <w:rPr>
          <w:sz w:val="20"/>
          <w:szCs w:val="20"/>
        </w:rPr>
        <w:t xml:space="preserve">; гипермаркеты; магазины формата «магазин у дома».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Д. Основные направления развития форматов розничных торговых предприятий: расширение фирменной торговли; франчайзинг. 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Е. Факторы основных изменений в розничной торговле в современных условиях.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6.Определите состав функциональных групп магазина. Составьте соответствующую схему.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7. Определите взаимосвязь этих функциональных групп.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8.Укажите основные требования, предъявляемые к устройству планирования современного торгового предприятия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 xml:space="preserve">9. Сопоставьте основные характеристики данного магазина с рекомендуемыми параметрами.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sz w:val="20"/>
          <w:szCs w:val="20"/>
        </w:rPr>
        <w:t>10. Сформулируйте основные выводы, касающиеся путей и направлений для совершенствования устройства, планирования магазина.</w:t>
      </w:r>
    </w:p>
    <w:p w:rsidR="00C36F84" w:rsidRPr="00867235" w:rsidRDefault="00C36F84" w:rsidP="00C36F84">
      <w:pPr>
        <w:jc w:val="both"/>
        <w:rPr>
          <w:sz w:val="20"/>
          <w:szCs w:val="20"/>
        </w:rPr>
      </w:pP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t>Задание 2. Практическое задание: Решить технологическую задачу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proofErr w:type="gramStart"/>
      <w:r w:rsidRPr="00867235">
        <w:rPr>
          <w:b/>
          <w:sz w:val="20"/>
          <w:szCs w:val="20"/>
        </w:rPr>
        <w:t>Задача  1</w:t>
      </w:r>
      <w:proofErr w:type="gramEnd"/>
      <w:r w:rsidRPr="00867235">
        <w:rPr>
          <w:b/>
          <w:sz w:val="20"/>
          <w:szCs w:val="20"/>
        </w:rPr>
        <w:t>.</w:t>
      </w:r>
      <w:r w:rsidRPr="00867235">
        <w:rPr>
          <w:sz w:val="20"/>
          <w:szCs w:val="20"/>
        </w:rPr>
        <w:t xml:space="preserve"> Общая площадь магазина «Восторг » составляет 322 м 2 , из них 124 м 2 – торговая площадь. Найдите коэффициент соотношения торговой площади к общей площади магазина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t xml:space="preserve">Задача2 </w:t>
      </w:r>
      <w:r w:rsidRPr="00867235">
        <w:rPr>
          <w:sz w:val="20"/>
          <w:szCs w:val="20"/>
        </w:rPr>
        <w:t xml:space="preserve">В универсаме установочная площадь различных видов торгового оборудования (стационарного, немеханического, контейнеров, </w:t>
      </w:r>
      <w:r>
        <w:rPr>
          <w:sz w:val="20"/>
          <w:szCs w:val="20"/>
        </w:rPr>
        <w:t>холодильников и др.) – 41,8 м2. Торговая площадь 122 м</w:t>
      </w:r>
      <w:proofErr w:type="gramStart"/>
      <w:r w:rsidRPr="00867235">
        <w:rPr>
          <w:sz w:val="20"/>
          <w:szCs w:val="20"/>
        </w:rPr>
        <w:t>2 .</w:t>
      </w:r>
      <w:proofErr w:type="gramEnd"/>
      <w:r w:rsidRPr="00867235">
        <w:rPr>
          <w:sz w:val="20"/>
          <w:szCs w:val="20"/>
        </w:rPr>
        <w:t xml:space="preserve"> Найдите установочный коэффициент.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lastRenderedPageBreak/>
        <w:t>Задача 3</w:t>
      </w:r>
      <w:r w:rsidRPr="00867235">
        <w:rPr>
          <w:sz w:val="20"/>
          <w:szCs w:val="20"/>
        </w:rPr>
        <w:t>. Общая торговая п</w:t>
      </w:r>
      <w:r>
        <w:rPr>
          <w:sz w:val="20"/>
          <w:szCs w:val="20"/>
        </w:rPr>
        <w:t>лощадь вашего магазина 1000 м2</w:t>
      </w:r>
      <w:r w:rsidRPr="00867235">
        <w:rPr>
          <w:sz w:val="20"/>
          <w:szCs w:val="20"/>
        </w:rPr>
        <w:t xml:space="preserve">, а оборудование занимает в нем в общей сложности 600 м </w:t>
      </w:r>
      <w:proofErr w:type="gramStart"/>
      <w:r w:rsidRPr="00867235">
        <w:rPr>
          <w:sz w:val="20"/>
          <w:szCs w:val="20"/>
        </w:rPr>
        <w:t>2 .</w:t>
      </w:r>
      <w:proofErr w:type="gramEnd"/>
      <w:r w:rsidRPr="00867235">
        <w:rPr>
          <w:sz w:val="20"/>
          <w:szCs w:val="20"/>
        </w:rPr>
        <w:t xml:space="preserve">, Определите Коэффициент установочной площади.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t>Задача 4</w:t>
      </w:r>
      <w:r w:rsidRPr="00867235">
        <w:rPr>
          <w:sz w:val="20"/>
          <w:szCs w:val="20"/>
        </w:rPr>
        <w:t xml:space="preserve">. </w:t>
      </w:r>
      <w:r>
        <w:rPr>
          <w:sz w:val="20"/>
          <w:szCs w:val="20"/>
        </w:rPr>
        <w:t>Торговая площадь магазина 300 м2, общая площадь магазина 600 м</w:t>
      </w:r>
      <w:proofErr w:type="gramStart"/>
      <w:r w:rsidRPr="00867235">
        <w:rPr>
          <w:sz w:val="20"/>
          <w:szCs w:val="20"/>
        </w:rPr>
        <w:t>2 .</w:t>
      </w:r>
      <w:proofErr w:type="gramEnd"/>
      <w:r w:rsidRPr="00867235">
        <w:rPr>
          <w:sz w:val="20"/>
          <w:szCs w:val="20"/>
        </w:rPr>
        <w:t xml:space="preserve"> Найдите коэффициент эффективности использования помещений магазина.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t>Задача 5</w:t>
      </w:r>
      <w:r w:rsidRPr="00867235">
        <w:rPr>
          <w:sz w:val="20"/>
          <w:szCs w:val="20"/>
        </w:rPr>
        <w:t>. Торгова</w:t>
      </w:r>
      <w:r>
        <w:rPr>
          <w:sz w:val="20"/>
          <w:szCs w:val="20"/>
        </w:rPr>
        <w:t>я площадь магазина 220 м2</w:t>
      </w:r>
      <w:r w:rsidRPr="00867235">
        <w:rPr>
          <w:sz w:val="20"/>
          <w:szCs w:val="20"/>
        </w:rPr>
        <w:t xml:space="preserve">, установочная площадь 1066 м </w:t>
      </w:r>
      <w:proofErr w:type="gramStart"/>
      <w:r w:rsidRPr="00867235">
        <w:rPr>
          <w:sz w:val="20"/>
          <w:szCs w:val="20"/>
        </w:rPr>
        <w:t>2 .</w:t>
      </w:r>
      <w:proofErr w:type="gramEnd"/>
      <w:r w:rsidRPr="00867235">
        <w:rPr>
          <w:sz w:val="20"/>
          <w:szCs w:val="20"/>
        </w:rPr>
        <w:t xml:space="preserve"> Определите коэффициент установочной площади.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  <w:r w:rsidRPr="00867235">
        <w:rPr>
          <w:b/>
          <w:sz w:val="20"/>
          <w:szCs w:val="20"/>
        </w:rPr>
        <w:t>Задача 6</w:t>
      </w:r>
      <w:r w:rsidRPr="00867235">
        <w:rPr>
          <w:sz w:val="20"/>
          <w:szCs w:val="20"/>
        </w:rPr>
        <w:t>. Определите установочную площадь и размер демонстрационной площади магазина «Ткани» в зависимости от технологического оборудования, если общая торго</w:t>
      </w:r>
      <w:r>
        <w:rPr>
          <w:sz w:val="20"/>
          <w:szCs w:val="20"/>
        </w:rPr>
        <w:t xml:space="preserve">вая площадь составляет 200 м2. </w:t>
      </w:r>
      <w:r w:rsidRPr="00867235">
        <w:rPr>
          <w:sz w:val="20"/>
          <w:szCs w:val="20"/>
        </w:rPr>
        <w:t xml:space="preserve">Определите К установочной площади. </w:t>
      </w:r>
    </w:p>
    <w:p w:rsidR="00C36F84" w:rsidRPr="00867235" w:rsidRDefault="00C36F84" w:rsidP="00C36F84">
      <w:pPr>
        <w:ind w:firstLine="567"/>
        <w:jc w:val="both"/>
        <w:rPr>
          <w:sz w:val="20"/>
          <w:szCs w:val="20"/>
        </w:rPr>
      </w:pPr>
    </w:p>
    <w:p w:rsidR="006640EE" w:rsidRDefault="006640EE"/>
    <w:sectPr w:rsidR="00664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7E"/>
    <w:rsid w:val="006640EE"/>
    <w:rsid w:val="00665BBF"/>
    <w:rsid w:val="006D1D7E"/>
    <w:rsid w:val="00C36F84"/>
    <w:rsid w:val="00F0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5CE6"/>
  <w15:chartTrackingRefBased/>
  <w15:docId w15:val="{3C0559AB-0263-4978-B893-A8F34752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semiHidden/>
    <w:unhideWhenUsed/>
    <w:qFormat/>
    <w:rsid w:val="00F00A24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4">
    <w:name w:val="Подзаголовок Знак"/>
    <w:basedOn w:val="a0"/>
    <w:link w:val="a5"/>
    <w:uiPriority w:val="99"/>
    <w:locked/>
    <w:rsid w:val="00F00A24"/>
    <w:rPr>
      <w:rFonts w:ascii="Arial" w:hAnsi="Arial"/>
      <w:sz w:val="24"/>
    </w:rPr>
  </w:style>
  <w:style w:type="paragraph" w:styleId="a5">
    <w:name w:val="Subtitle"/>
    <w:basedOn w:val="a"/>
    <w:link w:val="a4"/>
    <w:uiPriority w:val="99"/>
    <w:qFormat/>
    <w:rsid w:val="00F00A24"/>
    <w:pPr>
      <w:widowControl w:val="0"/>
      <w:spacing w:after="60"/>
      <w:jc w:val="center"/>
    </w:pPr>
    <w:rPr>
      <w:rFonts w:ascii="Arial" w:eastAsiaTheme="minorHAnsi" w:hAnsi="Arial" w:cstheme="minorBidi"/>
      <w:szCs w:val="22"/>
      <w:lang w:eastAsia="en-US"/>
    </w:rPr>
  </w:style>
  <w:style w:type="character" w:customStyle="1" w:styleId="1">
    <w:name w:val="Подзаголовок Знак1"/>
    <w:basedOn w:val="a0"/>
    <w:uiPriority w:val="11"/>
    <w:rsid w:val="00F00A24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</cp:lastModifiedBy>
  <cp:revision>4</cp:revision>
  <dcterms:created xsi:type="dcterms:W3CDTF">2025-12-04T07:35:00Z</dcterms:created>
  <dcterms:modified xsi:type="dcterms:W3CDTF">2026-04-01T07:10:00Z</dcterms:modified>
</cp:coreProperties>
</file>